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90AF7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 Федеральная рабочая программа по учебному предмету «Математика» (базовый уровень). </w:t>
      </w:r>
    </w:p>
    <w:p w14:paraId="13A7941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111.1. Федеральная рабочая программа по учебному предмету «Математика» (базовый уровень) (предметная область «</w:t>
      </w:r>
      <w:r w:rsidRPr="0012038A">
        <w:rPr>
          <w:rFonts w:ascii="Times New Roman" w:eastAsia="Times New Roman" w:hAnsi="Times New Roman"/>
          <w:color w:val="000000"/>
          <w:sz w:val="28"/>
          <w:szCs w:val="28"/>
          <w:lang w:eastAsia="ru-RU"/>
        </w:rPr>
        <w:t>Математика и информатика</w:t>
      </w:r>
      <w:r w:rsidRPr="0012038A">
        <w:rPr>
          <w:rFonts w:ascii="Times New Roman" w:hAnsi="Times New Roman"/>
          <w:sz w:val="28"/>
          <w:szCs w:val="28"/>
        </w:rPr>
        <w:t>»)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14:paraId="1EE8EA82" w14:textId="77777777" w:rsidR="00384414" w:rsidRPr="0012038A" w:rsidRDefault="00384414" w:rsidP="0038441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111.2. Пояснительная записка отражает общие цели и задачи изучения математики,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w:t>
      </w:r>
    </w:p>
    <w:p w14:paraId="687940E2" w14:textId="77777777" w:rsidR="00384414" w:rsidRPr="0012038A" w:rsidRDefault="00384414" w:rsidP="0038441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111.3.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14:paraId="0EBB1F22" w14:textId="77777777" w:rsidR="00384414" w:rsidRPr="0012038A" w:rsidRDefault="00384414" w:rsidP="0038441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111.4. Планируемые результаты освоения программы по математике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14:paraId="3BA60696" w14:textId="77777777" w:rsidR="00384414" w:rsidRPr="0012038A" w:rsidRDefault="00384414" w:rsidP="0038441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111.5. Пояснительная записка.</w:t>
      </w:r>
    </w:p>
    <w:p w14:paraId="6B577AE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111.5.1. </w:t>
      </w:r>
      <w:r w:rsidRPr="0012038A">
        <w:rPr>
          <w:rFonts w:ascii="Times New Roman" w:eastAsia="SchoolBookSanPin" w:hAnsi="Times New Roman"/>
          <w:sz w:val="28"/>
          <w:szCs w:val="28"/>
        </w:rPr>
        <w:t xml:space="preserve">Программа по математике на уровне среднего общего образования разработана </w:t>
      </w:r>
      <w:r w:rsidRPr="0012038A">
        <w:rPr>
          <w:rFonts w:ascii="Times New Roman" w:hAnsi="Times New Roman"/>
          <w:sz w:val="28"/>
          <w:szCs w:val="28"/>
        </w:rPr>
        <w:t xml:space="preserve">на основе </w:t>
      </w:r>
      <w:r w:rsidRPr="0012038A">
        <w:rPr>
          <w:rFonts w:ascii="Times New Roman" w:eastAsia="SchoolBookSanPin" w:hAnsi="Times New Roman"/>
          <w:sz w:val="28"/>
          <w:szCs w:val="28"/>
        </w:rPr>
        <w:t>ФГОС СОО</w:t>
      </w:r>
      <w:r w:rsidRPr="0012038A">
        <w:rPr>
          <w:rFonts w:ascii="Times New Roman" w:hAnsi="Times New Roman"/>
          <w:sz w:val="28"/>
          <w:szCs w:val="28"/>
        </w:rPr>
        <w:t xml:space="preserve"> с учётом современных мировых требований, предъявляемых к математическому образованию, и традиций российского образования. Реализация программы по математике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14:paraId="1613355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111.5.2. В программе по математике учтены идеи и положения концепции развития математического образования в Российской Федерации. В соответствии с названием концепции, математическое образование должно, в частности, предоставлять каждому обучающемуся возможность достижения уровня математических знаний, необходимого для дальнейшей успешной жизни в обществе. Именно на решение этой задачи нацелена программа по математике базового уровня.</w:t>
      </w:r>
    </w:p>
    <w:p w14:paraId="79F2AF82" w14:textId="77777777" w:rsidR="00384414" w:rsidRPr="0012038A" w:rsidRDefault="00384414" w:rsidP="00384414">
      <w:pPr>
        <w:pStyle w:val="body"/>
        <w:spacing w:line="240" w:lineRule="auto"/>
        <w:ind w:firstLine="709"/>
        <w:rPr>
          <w:rFonts w:ascii="Times New Roman" w:hAnsi="Times New Roman" w:cs="Times New Roman"/>
          <w:sz w:val="28"/>
          <w:szCs w:val="28"/>
        </w:rPr>
      </w:pPr>
      <w:r w:rsidRPr="0012038A">
        <w:rPr>
          <w:rFonts w:ascii="Times New Roman" w:hAnsi="Times New Roman"/>
          <w:sz w:val="28"/>
          <w:szCs w:val="28"/>
        </w:rPr>
        <w:t>111.5.3. </w:t>
      </w:r>
      <w:r w:rsidRPr="0012038A">
        <w:rPr>
          <w:rFonts w:ascii="Times New Roman" w:hAnsi="Times New Roman" w:cs="Times New Roman"/>
          <w:sz w:val="28"/>
          <w:szCs w:val="28"/>
        </w:rPr>
        <w:t>Математика – опорный предмет для изучения смежных дисциплин, что делает базовую математическую подготовку необходимой.</w:t>
      </w:r>
    </w:p>
    <w:p w14:paraId="6E440B0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111.5.4. Практическая полезность математики обусловлена наличием пространственных форм, количественных отношений, экономических расчетов; необходимостью математических знаний в понимании принципов устройства и использования современной техники, восприятия и интерпретация разнообразной социальной, экономической информации; практических приёмов геометрических измерений и построений, </w:t>
      </w:r>
      <w:proofErr w:type="spellStart"/>
      <w:r w:rsidRPr="0012038A">
        <w:rPr>
          <w:rFonts w:ascii="Times New Roman" w:hAnsi="Times New Roman"/>
          <w:sz w:val="28"/>
          <w:szCs w:val="28"/>
        </w:rPr>
        <w:t>читения</w:t>
      </w:r>
      <w:proofErr w:type="spellEnd"/>
      <w:r w:rsidRPr="0012038A">
        <w:rPr>
          <w:rFonts w:ascii="Times New Roman" w:hAnsi="Times New Roman"/>
          <w:sz w:val="28"/>
          <w:szCs w:val="28"/>
        </w:rPr>
        <w:t xml:space="preserve"> информации, представленной в виде таблиц, диаграмм и графиков.</w:t>
      </w:r>
    </w:p>
    <w:p w14:paraId="4369099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111.5.5. Применение математического стиля мышления, проявляющегося в определённых умственных навыках, приёмах и методах </w:t>
      </w:r>
      <w:r w:rsidRPr="0012038A">
        <w:rPr>
          <w:rFonts w:ascii="Times New Roman" w:hAnsi="Times New Roman"/>
          <w:sz w:val="28"/>
          <w:szCs w:val="28"/>
        </w:rPr>
        <w:lastRenderedPageBreak/>
        <w:t xml:space="preserve">мышления человека, процессах обобщения и конкретизации, анализа и синтеза, классификации и систематизации, абстрагирования и аналогий как формировании алгоритмической компоненты мышления и воспитании умений действовать по заданным алгоритмам, позволяющей совершенствовать известные и конструировать новые. Объекты математических умозаключений, правила их конструирования раскрывают механизм логических построений, способствуют выработке умений формулировать, обосновывать и доказывать суждения, тем самым развивают логическое мышление. </w:t>
      </w:r>
    </w:p>
    <w:p w14:paraId="2FA239F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111.5.6. Обучение математике как возможность развития у обучающихся точной, рациональной и информативной речи, умения отбирать наиболее подходящие языковые, символические, графические средства для выражения суждений и наглядного их представления.</w:t>
      </w:r>
    </w:p>
    <w:p w14:paraId="7D970E4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111.5.7. Общее знакомство с методами познания действительности, представление о предмете и методе математики, его отличия от методов естественных и гуманитарных наук, об особенностях применения математики для решения научных и прикладных задач как необходимый компонент общей культуры.</w:t>
      </w:r>
    </w:p>
    <w:p w14:paraId="270B873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 111.5.8. Изучение математики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14:paraId="004E551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111.5.9. Приоритетными целями обучения математике в 10–11 классах на базовом уровне являются:</w:t>
      </w:r>
    </w:p>
    <w:p w14:paraId="5822471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14:paraId="360E15F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14:paraId="556EBB4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14:paraId="1413F60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функциональной математической грамотности: умения распознавать математические аспекты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14:paraId="5CD3275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111.5.10. Основными линиями содержания математики в 10–11 классах являются: «Числа и вычисления», «Алгебра» («Алгебраические выражения», «Уравнения и неравенства»), «Начала математического анализа», «Геометрия» («Геометрические фигуры и их свойства», «Измерение геометрических величин»), «Вероятность и статистика». Содержательные линии развиваются параллельно, каждая в соответствии с собственной </w:t>
      </w:r>
      <w:r w:rsidRPr="0012038A">
        <w:rPr>
          <w:rFonts w:ascii="Times New Roman" w:hAnsi="Times New Roman"/>
          <w:sz w:val="28"/>
          <w:szCs w:val="28"/>
        </w:rPr>
        <w:lastRenderedPageBreak/>
        <w:t>логикой, однако не независимо одна от другой, а в тесном контакте и взаимодействии.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ФГОС СОО требование «владение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 относится ко всем учебным курсам, а формирование логических умений распределяется по всем годам обучения на уровне среднего общего образования.</w:t>
      </w:r>
    </w:p>
    <w:p w14:paraId="2B990D8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111.5.11. В соответствии с ФГОС СОО математика является обязательным предметом на данном уровне образования. Программой по математике предусматривается изучение учебного предмета «Математика» в рамках трёх учебных курсов: «Алгебра и начала математического анализа», «Геометрия», «Вероятность и статистика». Формирование логических умений осуществляется на протяжении всех лет обучения на уровне среднего общего образования, а элементы логики включаются в содержание всех названных выше учебных курсов.</w:t>
      </w:r>
    </w:p>
    <w:p w14:paraId="29A97EA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111.5.12. Общее число часов, рекомендованных для изучения математики – 340 часов: в 10 классе – 170 часов (5 часов в неделю), в 11 классе – 170 часов (5 часов в неделю). </w:t>
      </w:r>
      <w:bookmarkStart w:id="0" w:name="_Toc73394990"/>
    </w:p>
    <w:p w14:paraId="666C17B1" w14:textId="77777777" w:rsidR="00384414" w:rsidRPr="0012038A" w:rsidRDefault="00384414" w:rsidP="00384414">
      <w:pPr>
        <w:spacing w:after="0" w:line="240" w:lineRule="auto"/>
        <w:ind w:firstLine="709"/>
        <w:contextualSpacing/>
        <w:jc w:val="both"/>
        <w:rPr>
          <w:rFonts w:ascii="Times New Roman" w:hAnsi="Times New Roman"/>
          <w:sz w:val="28"/>
          <w:szCs w:val="28"/>
        </w:rPr>
      </w:pPr>
      <w:bookmarkStart w:id="1" w:name="_Toc118726577"/>
      <w:r w:rsidRPr="0012038A">
        <w:rPr>
          <w:rFonts w:ascii="Times New Roman" w:hAnsi="Times New Roman"/>
          <w:sz w:val="28"/>
          <w:szCs w:val="28"/>
        </w:rPr>
        <w:t>111.6. </w:t>
      </w:r>
      <w:bookmarkEnd w:id="0"/>
      <w:bookmarkEnd w:id="1"/>
      <w:r w:rsidRPr="0012038A">
        <w:rPr>
          <w:rFonts w:ascii="Times New Roman" w:hAnsi="Times New Roman"/>
          <w:sz w:val="28"/>
          <w:szCs w:val="28"/>
        </w:rPr>
        <w:t>Планируемые результаты освоения программы по математике базовый уровень на уровне среднего общего образования.</w:t>
      </w:r>
      <w:r w:rsidRPr="0012038A">
        <w:rPr>
          <w:sz w:val="28"/>
          <w:szCs w:val="28"/>
        </w:rPr>
        <w:t xml:space="preserve"> </w:t>
      </w:r>
    </w:p>
    <w:p w14:paraId="5BD5D164" w14:textId="77777777" w:rsidR="00384414" w:rsidRPr="0012038A" w:rsidRDefault="00384414" w:rsidP="00384414">
      <w:pPr>
        <w:spacing w:after="0" w:line="240" w:lineRule="auto"/>
        <w:ind w:firstLine="709"/>
        <w:contextualSpacing/>
        <w:jc w:val="both"/>
        <w:rPr>
          <w:rFonts w:ascii="Times New Roman" w:hAnsi="Times New Roman"/>
          <w:color w:val="000000"/>
          <w:sz w:val="28"/>
          <w:szCs w:val="28"/>
        </w:rPr>
      </w:pPr>
      <w:r w:rsidRPr="0012038A">
        <w:rPr>
          <w:rFonts w:ascii="Times New Roman" w:hAnsi="Times New Roman"/>
          <w:color w:val="000000"/>
          <w:sz w:val="28"/>
          <w:szCs w:val="28"/>
        </w:rPr>
        <w:t>111.6.1. </w:t>
      </w:r>
      <w:bookmarkStart w:id="2" w:name="_Toc73394992"/>
      <w:r w:rsidRPr="0012038A">
        <w:rPr>
          <w:rFonts w:ascii="Times New Roman" w:hAnsi="Times New Roman"/>
          <w:color w:val="000000"/>
          <w:sz w:val="28"/>
          <w:szCs w:val="28"/>
        </w:rPr>
        <w:t>В результате изучения математики на уровне среднего общего образования у обучающегося будут сформированы следующие личностные результаты:</w:t>
      </w:r>
    </w:p>
    <w:p w14:paraId="34CEDF5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гражданского воспитания:</w:t>
      </w:r>
    </w:p>
    <w:p w14:paraId="7F5AE9A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14:paraId="5DC30F8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14:paraId="1F376FC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14:paraId="2CC7246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14:paraId="6ECCE68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14:paraId="45B491B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14:paraId="3B47478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эстетическое отношение к миру, включая эстетику математических </w:t>
      </w:r>
      <w:r w:rsidRPr="0012038A">
        <w:rPr>
          <w:rFonts w:ascii="Times New Roman" w:hAnsi="Times New Roman"/>
          <w:sz w:val="28"/>
          <w:szCs w:val="28"/>
        </w:rPr>
        <w:lastRenderedPageBreak/>
        <w:t>закономерностей, объектов, задач, решений, рассуждений, восприимчивость к математическим аспектам различных видов искусства;</w:t>
      </w:r>
    </w:p>
    <w:p w14:paraId="3890511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5) физического воспитания:</w:t>
      </w:r>
    </w:p>
    <w:p w14:paraId="13840F5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14:paraId="4C4E301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6) трудового воспитания:</w:t>
      </w:r>
    </w:p>
    <w:p w14:paraId="6E988D6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самообразованию на протяжении всей жизни, готовность к активному участию в решении практических задач математической направленности;</w:t>
      </w:r>
    </w:p>
    <w:p w14:paraId="6D7532C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7) экологического воспитания:</w:t>
      </w:r>
    </w:p>
    <w:p w14:paraId="4429190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14:paraId="77B16E8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8) ценности научного познания: </w:t>
      </w:r>
    </w:p>
    <w:p w14:paraId="6CE9A36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bookmarkEnd w:id="2"/>
    <w:p w14:paraId="5A2EA48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111.6.2. В результате изучения математики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4A6A7721" w14:textId="77777777" w:rsidR="00384414" w:rsidRPr="0012038A" w:rsidRDefault="00384414" w:rsidP="00384414">
      <w:pPr>
        <w:spacing w:after="0" w:line="240" w:lineRule="auto"/>
        <w:ind w:firstLine="709"/>
        <w:jc w:val="both"/>
        <w:rPr>
          <w:rFonts w:ascii="Times New Roman" w:eastAsia="SchoolBookSanPin" w:hAnsi="Times New Roman"/>
          <w:sz w:val="28"/>
          <w:szCs w:val="28"/>
        </w:rPr>
      </w:pPr>
      <w:r w:rsidRPr="0012038A">
        <w:rPr>
          <w:rFonts w:ascii="Times New Roman" w:hAnsi="Times New Roman"/>
          <w:color w:val="000000"/>
          <w:sz w:val="28"/>
          <w:szCs w:val="28"/>
        </w:rPr>
        <w:t>111.6.2.1. </w:t>
      </w:r>
      <w:r w:rsidRPr="0012038A">
        <w:rPr>
          <w:rFonts w:ascii="Times New Roman" w:eastAsia="SchoolBookSanPin" w:hAnsi="Times New Roman"/>
          <w:color w:val="000000"/>
          <w:sz w:val="28"/>
          <w:szCs w:val="28"/>
        </w:rPr>
        <w:t>У</w:t>
      </w:r>
      <w:r w:rsidRPr="0012038A">
        <w:rPr>
          <w:rFonts w:ascii="Times New Roman" w:eastAsia="SchoolBookSanPin" w:hAnsi="Times New Roman"/>
          <w:sz w:val="28"/>
          <w:szCs w:val="28"/>
        </w:rPr>
        <w:t xml:space="preserve"> обучающегося будут сформированы следующие базовые логические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14:paraId="71690DA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663D58E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воспринимать, формулировать и преобразовывать суждения: утвердительные и отрицательные, единичные, частные и общие, условные;</w:t>
      </w:r>
    </w:p>
    <w:p w14:paraId="5A89117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выявлять математические закономерности, взаимосвязи и противоречия </w:t>
      </w:r>
      <w:r w:rsidRPr="0012038A">
        <w:rPr>
          <w:rFonts w:ascii="Times New Roman" w:hAnsi="Times New Roman"/>
          <w:sz w:val="28"/>
          <w:szCs w:val="28"/>
        </w:rPr>
        <w:lastRenderedPageBreak/>
        <w:t xml:space="preserve">в фактах, данных, наблюдениях и утверждениях, предлагать критерии для выявления закономерностей и противоречий; </w:t>
      </w:r>
    </w:p>
    <w:p w14:paraId="576F601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делать выводы с использованием законов логики, дедуктивных и индуктивных умозаключений, умозаключений по аналогии;</w:t>
      </w:r>
    </w:p>
    <w:p w14:paraId="66C5263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14:paraId="34590FF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57C6185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111.6.2.2. </w:t>
      </w:r>
      <w:r w:rsidRPr="0012038A">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14:paraId="65A1E3B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14:paraId="0EA95F8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14:paraId="12C1E66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33AFDD2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прогнозировать возможное развитие процесса, а также выдвигать предположения о его развитии в новых условиях.</w:t>
      </w:r>
    </w:p>
    <w:p w14:paraId="7CC3C05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111.6.2.3. </w:t>
      </w:r>
      <w:r w:rsidRPr="0012038A">
        <w:rPr>
          <w:rFonts w:ascii="Times New Roman" w:eastAsia="SchoolBookSanPin" w:hAnsi="Times New Roman"/>
          <w:sz w:val="28"/>
          <w:szCs w:val="28"/>
        </w:rPr>
        <w:t xml:space="preserve">У обучающегося будут сформированы умения работать с информацией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14:paraId="7CB692A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дефициты информации, данных, необходимых для ответа на вопрос и для решения задачи;</w:t>
      </w:r>
    </w:p>
    <w:p w14:paraId="03253B2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14:paraId="465A43D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структурировать информацию, представлять её в различных формах, иллюстрировать графически;</w:t>
      </w:r>
    </w:p>
    <w:p w14:paraId="0FE8992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надёжность информации по самостоятельно сформулированным критериям.</w:t>
      </w:r>
    </w:p>
    <w:p w14:paraId="6948FB35" w14:textId="77777777" w:rsidR="00384414" w:rsidRPr="0012038A" w:rsidRDefault="00384414" w:rsidP="00384414">
      <w:pPr>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111.6.2.4. </w:t>
      </w:r>
      <w:r w:rsidRPr="0012038A">
        <w:rPr>
          <w:rFonts w:ascii="Times New Roman" w:eastAsia="SchoolBookSanPin" w:hAnsi="Times New Roman"/>
          <w:sz w:val="28"/>
          <w:szCs w:val="28"/>
        </w:rPr>
        <w:t xml:space="preserve">У обучающегося будут сформированы умения общения как часть </w:t>
      </w:r>
      <w:r w:rsidRPr="0012038A">
        <w:rPr>
          <w:rFonts w:ascii="Times New Roman" w:eastAsia="SchoolBookSanPin" w:hAnsi="Times New Roman"/>
          <w:bCs/>
          <w:sz w:val="28"/>
          <w:szCs w:val="28"/>
        </w:rPr>
        <w:t>коммуникативных универсальных учебных действий</w:t>
      </w:r>
      <w:r w:rsidRPr="0012038A">
        <w:rPr>
          <w:rFonts w:ascii="Times New Roman" w:eastAsia="SchoolBookSanPin" w:hAnsi="Times New Roman"/>
          <w:sz w:val="28"/>
          <w:szCs w:val="28"/>
        </w:rPr>
        <w:t>:</w:t>
      </w:r>
    </w:p>
    <w:p w14:paraId="2FDA125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14:paraId="5BFF927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w:t>
      </w:r>
      <w:r w:rsidRPr="0012038A">
        <w:rPr>
          <w:rFonts w:ascii="Times New Roman" w:hAnsi="Times New Roman"/>
          <w:sz w:val="28"/>
          <w:szCs w:val="28"/>
        </w:rPr>
        <w:lastRenderedPageBreak/>
        <w:t>диалога, обнаруживать различие и сходство позиций, в корректной форме формулировать разногласия, свои возражения;</w:t>
      </w:r>
    </w:p>
    <w:p w14:paraId="76A3A64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7F2F5FC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111.6.2.5. </w:t>
      </w:r>
      <w:r w:rsidRPr="0012038A">
        <w:rPr>
          <w:rFonts w:ascii="Times New Roman" w:eastAsia="SchoolBookSanPin" w:hAnsi="Times New Roman"/>
          <w:sz w:val="28"/>
          <w:szCs w:val="28"/>
        </w:rPr>
        <w:t xml:space="preserve">У обучающегося будут сформированы умения самоорганизации как часть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14:paraId="5779B7D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738ECAFB" w14:textId="77777777" w:rsidR="00384414" w:rsidRPr="0012038A" w:rsidRDefault="00384414" w:rsidP="00384414">
      <w:pPr>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111.6.2.6. </w:t>
      </w:r>
      <w:r w:rsidRPr="0012038A">
        <w:rPr>
          <w:rFonts w:ascii="Times New Roman" w:eastAsia="SchoolBookSanPin" w:hAnsi="Times New Roman"/>
          <w:sz w:val="28"/>
          <w:szCs w:val="28"/>
        </w:rPr>
        <w:t xml:space="preserve">У обучающегося будут сформированы умения самоконтроля как часть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14:paraId="480E068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14:paraId="5D1C5E8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14:paraId="246233F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14:paraId="66702793" w14:textId="77777777" w:rsidR="00384414" w:rsidRPr="0012038A" w:rsidRDefault="00384414" w:rsidP="00384414">
      <w:pPr>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111.6.2.7. </w:t>
      </w:r>
      <w:r w:rsidRPr="0012038A">
        <w:rPr>
          <w:rFonts w:ascii="Times New Roman" w:eastAsia="SchoolBookSanPin" w:hAnsi="Times New Roman"/>
          <w:sz w:val="28"/>
          <w:szCs w:val="28"/>
        </w:rPr>
        <w:t>У обучающегося будут сформированы умения совместной деятельности:</w:t>
      </w:r>
    </w:p>
    <w:p w14:paraId="77AB2FF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7D5C9A8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64A03D79" w14:textId="77777777" w:rsidR="00384414" w:rsidRPr="0012038A" w:rsidRDefault="00384414" w:rsidP="00384414">
      <w:pPr>
        <w:spacing w:after="0" w:line="240" w:lineRule="auto"/>
        <w:ind w:firstLine="709"/>
        <w:contextualSpacing/>
        <w:jc w:val="both"/>
        <w:rPr>
          <w:rFonts w:ascii="Times New Roman" w:hAnsi="Times New Roman"/>
          <w:color w:val="000000"/>
          <w:sz w:val="28"/>
          <w:szCs w:val="28"/>
        </w:rPr>
      </w:pPr>
      <w:r w:rsidRPr="0012038A">
        <w:rPr>
          <w:rFonts w:ascii="Times New Roman" w:hAnsi="Times New Roman"/>
          <w:color w:val="000000"/>
          <w:sz w:val="28"/>
          <w:szCs w:val="28"/>
        </w:rPr>
        <w:t xml:space="preserve">111.6.3. Предметные результаты освоения программы по математике на базовом уровне на уровне среднего общего образования представлены по годам обучения в рамках отдельных </w:t>
      </w:r>
      <w:r w:rsidRPr="0012038A">
        <w:rPr>
          <w:rFonts w:ascii="Times New Roman" w:hAnsi="Times New Roman"/>
          <w:sz w:val="28"/>
          <w:szCs w:val="28"/>
        </w:rPr>
        <w:t>учебных</w:t>
      </w:r>
      <w:r w:rsidRPr="0012038A">
        <w:rPr>
          <w:rFonts w:ascii="Times New Roman" w:hAnsi="Times New Roman"/>
          <w:color w:val="000000"/>
          <w:sz w:val="28"/>
          <w:szCs w:val="28"/>
        </w:rPr>
        <w:t xml:space="preserve"> курсов в соответствующих разделах программы по математике. </w:t>
      </w:r>
    </w:p>
    <w:p w14:paraId="72633979" w14:textId="77777777" w:rsidR="00384414" w:rsidRPr="0012038A" w:rsidRDefault="00384414" w:rsidP="00384414">
      <w:pPr>
        <w:spacing w:after="0" w:line="240" w:lineRule="auto"/>
        <w:ind w:firstLine="709"/>
        <w:contextualSpacing/>
        <w:jc w:val="both"/>
        <w:rPr>
          <w:rFonts w:ascii="Times New Roman" w:hAnsi="Times New Roman"/>
          <w:sz w:val="28"/>
          <w:szCs w:val="28"/>
        </w:rPr>
      </w:pPr>
      <w:bookmarkStart w:id="3" w:name="_Toc118726581"/>
      <w:r w:rsidRPr="0012038A">
        <w:rPr>
          <w:rFonts w:ascii="Times New Roman" w:hAnsi="Times New Roman"/>
          <w:sz w:val="28"/>
          <w:szCs w:val="28"/>
        </w:rPr>
        <w:t>111.7. Федеральная рабочая программа учебного курса «Алгебра и начала математического анализа».</w:t>
      </w:r>
      <w:bookmarkEnd w:id="3"/>
    </w:p>
    <w:p w14:paraId="63A0D416" w14:textId="77777777" w:rsidR="00384414" w:rsidRPr="0012038A" w:rsidRDefault="00384414" w:rsidP="00384414">
      <w:pPr>
        <w:spacing w:after="0" w:line="240" w:lineRule="auto"/>
        <w:ind w:firstLine="709"/>
        <w:contextualSpacing/>
        <w:jc w:val="both"/>
        <w:rPr>
          <w:rFonts w:ascii="Times New Roman" w:hAnsi="Times New Roman"/>
          <w:sz w:val="28"/>
          <w:szCs w:val="28"/>
        </w:rPr>
      </w:pPr>
      <w:bookmarkStart w:id="4" w:name="_Toc118726582"/>
      <w:r w:rsidRPr="0012038A">
        <w:rPr>
          <w:rFonts w:ascii="Times New Roman" w:hAnsi="Times New Roman"/>
          <w:sz w:val="28"/>
          <w:szCs w:val="28"/>
        </w:rPr>
        <w:t>111.7.1. </w:t>
      </w:r>
      <w:bookmarkEnd w:id="4"/>
      <w:r w:rsidRPr="0012038A">
        <w:rPr>
          <w:rFonts w:ascii="Times New Roman" w:hAnsi="Times New Roman"/>
          <w:sz w:val="28"/>
          <w:szCs w:val="28"/>
        </w:rPr>
        <w:t>Пояснительная записка.</w:t>
      </w:r>
    </w:p>
    <w:p w14:paraId="2BF5370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111.7.1.1. Учебный курс «Алгебра и начала математического анализа» обеспечивает инструментальную базу для изучения всех естественно-научных курсов, формирует логическое и абстрактное мышление обучающихся на уровне, необходимом для освоения учебных курсов информатики, </w:t>
      </w:r>
      <w:r w:rsidRPr="0012038A">
        <w:rPr>
          <w:rFonts w:ascii="Times New Roman" w:hAnsi="Times New Roman"/>
          <w:sz w:val="28"/>
          <w:szCs w:val="28"/>
        </w:rPr>
        <w:lastRenderedPageBreak/>
        <w:t xml:space="preserve">обществознания, истории, словесности. В рамках учебного курса «Алгебра и начала математического анализа» обучающиеся овладевают универсальным языком современной науки, которая формулирует свои достижения в математической форме. </w:t>
      </w:r>
    </w:p>
    <w:p w14:paraId="794C8B4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111.7.1.2. Учебный курс алгебры и начал математического анализа закладывает основу для успешного овладения законами физики, химии, биологии, понимания основных тенденций экономики и общественной жизни, позволяет ориентироваться в современных цифровых и компьютерных технологиях, уверенно использовать их в повседневной жизни. Овладение абстрактными и логически строгими математическими конструкциями развивает умение находить закономерности, обосновывать истинность утверждения, использовать обобщение и конкретизацию, абстрагирование и аналогию, формирует креативное и критическое мышление. В ходе изучения алгебры и начал математического анализа на уровне среднего общего образования обучающиеся получают новый опыт решения прикладных задач, самостоятельного построения математических моделей реальных ситуаций и интерпретации полученных решений, знакомятся с примерами математических закономерностей в природе, науке и в искусстве, с выдающимися математическими открытиями и их авторами. </w:t>
      </w:r>
    </w:p>
    <w:p w14:paraId="088872D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111.7.1.3. Учебный курс алгебры и начал математического анализа обладает значительным воспитательным потенциалом, который реализуется как через учебный материал, способствующий формированию научного мировоззрения, так и через специфику учебной деятельности, требующей самостоятельности, аккуратности, продолжительной концентрации внимания и ответственности за полученный результат. </w:t>
      </w:r>
    </w:p>
    <w:p w14:paraId="75AB988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111.7.1.4. В основе методики обучения алгебре и началам математического анализа лежит деятельностный принцип обучения.</w:t>
      </w:r>
    </w:p>
    <w:p w14:paraId="5307196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111.7.1.5. В структуре программы по алгебре и началам анализа выделяются следующие содержательно-методические линии: «Числа и вычисления», «Функции и графики», «Уравнения и неравенства», «Начала математического анализа», «Множества и логика». Все основные содержательно-методические линии изучаются на протяжении двух лет обучения на уровне среднего общего образования. Данный учебный курс является интегративным, объединяя в себе содержание нескольких математических дисциплин: алгебра, тригонометрия, математический анализ, теория множеств и другие. Обучающиеся овладевают широким математическим аппаратом, у них последовательно формируется и совершенствуется умение строить математическую модель реальной ситуации, применять знания, полученные в учебном курсе «Алгебра и начала математического анализа», для решения самостоятельно сформулированной математической задачи, а затем интерпретировать полученный результат.</w:t>
      </w:r>
    </w:p>
    <w:p w14:paraId="5266849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111.7.1.5.1. Содержательно-методическая линия «Числа и вычисления» завершает формирование навыков использования действительных чисел, которое было начато на уровне основного общего образования. На уровне среднего общего образования особое внимание уделяется формированию </w:t>
      </w:r>
      <w:r w:rsidRPr="0012038A">
        <w:rPr>
          <w:rFonts w:ascii="Times New Roman" w:hAnsi="Times New Roman"/>
          <w:sz w:val="28"/>
          <w:szCs w:val="28"/>
        </w:rPr>
        <w:lastRenderedPageBreak/>
        <w:t>прочных вычислительных навыков, включающих в себя использование различных форм записи действительного числа, умение рационально выполнять действия с ними, делать прикидку, оценивать результат. Обучающиеся получают навыки приближённых вычислений, выполнения действий с числами, записанными в стандартной форме, использования математических констант, оценивания числовых выражений.</w:t>
      </w:r>
    </w:p>
    <w:p w14:paraId="41FA996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111.7.1.5.2. Содержательная линия «Уравнения и неравенства» реализуется на протяжении всего обучения на уровне среднего общего образования, поскольку в каждом разделе программы предусмотрено решение соответствующих задач. Обучающиеся овладевают различными методами решения целых, рациональных, иррациональных, показательных, логарифмических и тригонометрических уравнений, неравенств и их систем. Полученные умения используются при исследовании функций с помощью производной, решении прикладных задач и задач на нахождение наибольших и наименьших значений функции. Данная содержательная линия включает в себя также формирование умений выполнять расчёты по формулам, преобразования целых, рациональных, иррациональных и тригонометрических выражений, а также выражений, содержащих степени и логарифмы. В ходе изучения алгебраического материала происходит дальнейшее развитие алгоритмического и абстрактного мышления обучающихся, формируются навыки дедуктивных рассуждений, работы с символьными формами, представления закономерностей и зависимостей в виде равенств и неравенств. Алгебра предлагает эффективные инструменты для решения практических и естественно-научных задач, наглядно демонстрирует свои возможности как языка науки.</w:t>
      </w:r>
    </w:p>
    <w:p w14:paraId="45DD10B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111.7.1.5.3. Содержательно-методическая линия «Функции и графики» тесно переплетается с другими линиями учебного курса, поскольку в каком-то смысле задаёт последовательность изучения материала. Изучение степенной, показательной, логарифмической и тригонометрических функций, их свойств и графиков, использование функций для решения задач из других учебных предметов и реальной жизни тесно связано как с математическим анализом, так и с решением уравнений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строить их графики. Материал содержательной линии нацелен на развитие умений и навыков, позволяющих выражать зависимости между величинами в различной форме: аналитической, графической и словесной. Изучение материала способствует развитию алгоритмического мышления, способности к обобщению и конкретизации, использованию аналогий.</w:t>
      </w:r>
    </w:p>
    <w:p w14:paraId="4CD70AB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111.7.1.5.4. Содержательная линия «Начала математического анализа» позволяет существенно расширить круг как математических, так и прикладных задач, доступных обучающимся, у которых появляется возможность исследовать и строить графики функций, определять их наибольшие и наименьшие значения, вычислять площади фигур и объёмы тел, находить скорости и ускорения процессов. Содержательная линия открывает </w:t>
      </w:r>
      <w:r w:rsidRPr="0012038A">
        <w:rPr>
          <w:rFonts w:ascii="Times New Roman" w:hAnsi="Times New Roman"/>
          <w:sz w:val="28"/>
          <w:szCs w:val="28"/>
        </w:rPr>
        <w:lastRenderedPageBreak/>
        <w:t>новые возможности построения математических моделей реальных ситуаций, нахождения наилучшего решения в прикладных, в том числе социально-экономических, задачах. Знакомство с основами математического анализа способствует развитию абстрактного, формально-логического и креативного мышления, формированию умений распознавать проявления законов математики в науке, технике и искусстве. Обучающиеся узнают о выдающихся результатах, полученных в ходе развития математики как науки, и их авторах.</w:t>
      </w:r>
    </w:p>
    <w:p w14:paraId="70C28D8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111.7.1.5.5. Содержательно-методическая линия «Множества и логика» в основном посвящена элементам теории множеств. Теоретико-множественные представления пронизывают весь курс школьной математики и предлагают наиболее универсальный язык, объединяющий все разделы математики и её приложений, они связывают разные математические дисциплины в единое целое. Важно дать возможность обучающемуся понимать теоретико-множественный язык современной математики и использовать его для выражения своих мыслей.</w:t>
      </w:r>
    </w:p>
    <w:p w14:paraId="72BB803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111.7.1.6. В учебном курсе «Алгебра и начала математического анализа» присутствуют также основы математического моделирования, которые призваны сформировать навыки построения моделей реальных ситуаций, исследования этих моделей с помощью аппарата алгебры и математического анализа и интерпретации полученных результатов. Задания включены в каждый из разделов программы, поскольку весь материал учебного курса широко используется для решения прикладных задач. При решении реальных практических задач обучающиеся развивают наблюдательность, умение находить закономерности, абстрагироваться, использовать аналогию, обобщать и конкретизировать проблему. Деятельность по формированию навыков решения прикладных задач организуется в процессе изучения всех тем учебного курса «Алгебра и начала математического анализа».</w:t>
      </w:r>
    </w:p>
    <w:p w14:paraId="1E322BE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111.7.1.7. Общее число часов, рекомендованных для изучения учебного курса «Алгебра и начала математического анализа», – 170 часов: в 10 классе – 68 часов (2 часа в неделю), в 11 классе –102 часа (3 часа в неделю).</w:t>
      </w:r>
    </w:p>
    <w:p w14:paraId="05CBDF45" w14:textId="77777777" w:rsidR="00384414" w:rsidRPr="0012038A" w:rsidRDefault="00384414" w:rsidP="00384414">
      <w:pPr>
        <w:spacing w:after="0" w:line="240" w:lineRule="auto"/>
        <w:ind w:firstLine="709"/>
        <w:contextualSpacing/>
        <w:jc w:val="both"/>
        <w:rPr>
          <w:rFonts w:ascii="Times New Roman" w:hAnsi="Times New Roman"/>
          <w:sz w:val="28"/>
          <w:szCs w:val="28"/>
        </w:rPr>
      </w:pPr>
      <w:bookmarkStart w:id="5" w:name="_Toc118726588"/>
      <w:bookmarkStart w:id="6" w:name="_Toc118726584"/>
      <w:r w:rsidRPr="0012038A">
        <w:rPr>
          <w:rFonts w:ascii="Times New Roman" w:hAnsi="Times New Roman"/>
          <w:sz w:val="28"/>
          <w:szCs w:val="28"/>
        </w:rPr>
        <w:t>111.7.2. </w:t>
      </w:r>
      <w:bookmarkEnd w:id="5"/>
      <w:r w:rsidRPr="0012038A">
        <w:rPr>
          <w:rFonts w:ascii="Times New Roman" w:hAnsi="Times New Roman"/>
          <w:sz w:val="28"/>
          <w:szCs w:val="28"/>
        </w:rPr>
        <w:t>Содержание обучения в 10 классе.</w:t>
      </w:r>
    </w:p>
    <w:p w14:paraId="7941081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111.7.2.1. Числа и вычисления.</w:t>
      </w:r>
    </w:p>
    <w:p w14:paraId="4EDF889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Применение дробей и процентов для решения прикладных задач из различных отраслей знаний и реальной жизни.</w:t>
      </w:r>
    </w:p>
    <w:p w14:paraId="70889C1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Действительные числа. Рациональные и иррациональные числа. Арифметические операции с действительными числами. Приближённые вычисления, правила округления, прикидка и оценка результата вычислений. </w:t>
      </w:r>
    </w:p>
    <w:p w14:paraId="43D8186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Степень с целым показателем. Стандартная форма записи действительного числа. Использование подходящей формы записи действительных чисел для решения практических задач и представления данных.</w:t>
      </w:r>
    </w:p>
    <w:p w14:paraId="542C4A2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Арифметический корень натуральной степени. Действия с </w:t>
      </w:r>
      <w:r w:rsidRPr="0012038A">
        <w:rPr>
          <w:rFonts w:ascii="Times New Roman" w:hAnsi="Times New Roman"/>
          <w:sz w:val="28"/>
          <w:szCs w:val="28"/>
        </w:rPr>
        <w:lastRenderedPageBreak/>
        <w:t>арифметическими корнями натуральной степени.</w:t>
      </w:r>
    </w:p>
    <w:p w14:paraId="4224CEB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Синус, косинус и тангенс числового аргумента. Арксинус, арккосинус, арктангенс числового аргумента.</w:t>
      </w:r>
    </w:p>
    <w:p w14:paraId="191B56E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111.7.2.2. Уравнения и неравенства.</w:t>
      </w:r>
    </w:p>
    <w:p w14:paraId="48E2225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Тождества и тождественные преобразования. </w:t>
      </w:r>
    </w:p>
    <w:p w14:paraId="264BC9C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Преобразование тригонометрических выражений. Основные тригонометрические формулы.</w:t>
      </w:r>
    </w:p>
    <w:p w14:paraId="4487D7C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Уравнение, корень уравнения. Неравенство, решение неравенства. Метод интервалов.</w:t>
      </w:r>
    </w:p>
    <w:p w14:paraId="2A6D4E3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Решение целых и дробно-рациональных уравнений и неравенств.</w:t>
      </w:r>
    </w:p>
    <w:p w14:paraId="3E5DC5C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Решение иррациональных уравнений и неравенств.</w:t>
      </w:r>
    </w:p>
    <w:p w14:paraId="2E78650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Решение тригонометрических уравнений.</w:t>
      </w:r>
    </w:p>
    <w:p w14:paraId="5BC907F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Применение уравнений и неравенств к решению математических задач и задач из различных областей науки и реальной жизни.</w:t>
      </w:r>
    </w:p>
    <w:p w14:paraId="4A44B9E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111.7.2.3. Функции и графики.</w:t>
      </w:r>
    </w:p>
    <w:p w14:paraId="499C747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Функция, способы задания функции. График функции. Взаимно обратные функции.</w:t>
      </w:r>
    </w:p>
    <w:p w14:paraId="122DA14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Область определения и множество значений функции. Нули функции. Промежутки </w:t>
      </w:r>
      <w:proofErr w:type="spellStart"/>
      <w:r w:rsidRPr="0012038A">
        <w:rPr>
          <w:rFonts w:ascii="Times New Roman" w:hAnsi="Times New Roman"/>
          <w:sz w:val="28"/>
          <w:szCs w:val="28"/>
        </w:rPr>
        <w:t>знакопостоянства</w:t>
      </w:r>
      <w:proofErr w:type="spellEnd"/>
      <w:r w:rsidRPr="0012038A">
        <w:rPr>
          <w:rFonts w:ascii="Times New Roman" w:hAnsi="Times New Roman"/>
          <w:sz w:val="28"/>
          <w:szCs w:val="28"/>
        </w:rPr>
        <w:t>. Чётные и нечётные функции.</w:t>
      </w:r>
    </w:p>
    <w:p w14:paraId="7B90C74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Степенная функция с натуральным и целым показателем. Её свойства и график. Свойства и график корня n-ой степени. </w:t>
      </w:r>
    </w:p>
    <w:p w14:paraId="7C3AE31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Тригонометрическая окружность, определение тригонометрических функций числового аргумента.</w:t>
      </w:r>
    </w:p>
    <w:p w14:paraId="7A27990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111.7.2.4. Начала математического анализа.</w:t>
      </w:r>
    </w:p>
    <w:p w14:paraId="5C26F5D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Последовательности, способы задания последовательностей. Монотонные последовательности. </w:t>
      </w:r>
    </w:p>
    <w:p w14:paraId="5DB11D0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Арифметическая и геометрическая прогрессии. Бесконечно убывающая геометрическая прогрессия. Сумма бесконечно убывающей геометрической прогрессии. Формула сложных процентов. Использование прогрессии для решения реальных задач прикладного характера.</w:t>
      </w:r>
    </w:p>
    <w:p w14:paraId="6EB3880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111.7.2.5. Множества и логика.</w:t>
      </w:r>
    </w:p>
    <w:p w14:paraId="787689B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Множество, операции над множествами. Диаграммы Эйлера–Венна. Применение теоретико-множественного аппарата для описания реальных процессов и явлений, при решении задач из других учебных предметов. </w:t>
      </w:r>
    </w:p>
    <w:p w14:paraId="768E70E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Определение, теорема, следствие, доказательство.</w:t>
      </w:r>
    </w:p>
    <w:p w14:paraId="518EEB2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111.7.3. Содержание обучения в 11 классе.</w:t>
      </w:r>
    </w:p>
    <w:p w14:paraId="72E0BDF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111.7.3.1. Числа и вычисления.</w:t>
      </w:r>
    </w:p>
    <w:p w14:paraId="32E3A0E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Натуральные и целые числа. Признаки делимости целых чисел.</w:t>
      </w:r>
    </w:p>
    <w:p w14:paraId="61A10D3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Степень с рациональным показателем. Свойства степени.</w:t>
      </w:r>
    </w:p>
    <w:p w14:paraId="7A85F45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Логарифм числа. Десятичные и натуральные логарифмы.</w:t>
      </w:r>
    </w:p>
    <w:p w14:paraId="7FFC82C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111.7.3.2. Уравнения и неравенства.</w:t>
      </w:r>
    </w:p>
    <w:p w14:paraId="1531006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Преобразование выражений, содержащих логарифмы.</w:t>
      </w:r>
    </w:p>
    <w:p w14:paraId="13E9449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Преобразование выражений, содержащих степени с рациональным показателем.</w:t>
      </w:r>
    </w:p>
    <w:p w14:paraId="76FA02A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Примеры тригонометрических неравенств.</w:t>
      </w:r>
    </w:p>
    <w:p w14:paraId="7045267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Показательные уравнения и неравенства. </w:t>
      </w:r>
    </w:p>
    <w:p w14:paraId="27E1CD6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Логарифмические уравнения и неравенства. </w:t>
      </w:r>
    </w:p>
    <w:p w14:paraId="1C9162A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Системы линейных уравнений. Решение прикладных задач с помощью системы линейных уравнений.</w:t>
      </w:r>
    </w:p>
    <w:p w14:paraId="108254A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Системы и совокупности рациональных уравнений и неравенств.</w:t>
      </w:r>
    </w:p>
    <w:p w14:paraId="72F7003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Применение уравнений, систем и неравенств к решению математических задач и задач из различных областей науки и реальной жизни.</w:t>
      </w:r>
    </w:p>
    <w:p w14:paraId="08CFD42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111.7.3.3. Функции и графики.</w:t>
      </w:r>
    </w:p>
    <w:p w14:paraId="280AF9B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Функция. Периодические функции. Промежутки монотонности функции. Максимумы и минимумы функции. Наибольшее и наименьшее значение функции на промежутке.</w:t>
      </w:r>
    </w:p>
    <w:p w14:paraId="481BC77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Тригонометрические функции, их свойства и графики.</w:t>
      </w:r>
    </w:p>
    <w:p w14:paraId="6CC0DB9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Показательная и логарифмическая функции, их свойства и графики. </w:t>
      </w:r>
    </w:p>
    <w:p w14:paraId="3DB590F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Использование графиков функций для решения уравнений и линейных систем.</w:t>
      </w:r>
    </w:p>
    <w:p w14:paraId="798639E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w:t>
      </w:r>
    </w:p>
    <w:p w14:paraId="2D68304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111.7.3.4. Начала математического анализа.</w:t>
      </w:r>
    </w:p>
    <w:p w14:paraId="1110FA3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Непрерывные функции. Метод интервалов для решения неравенств.</w:t>
      </w:r>
    </w:p>
    <w:p w14:paraId="535C1BC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Производная функции. Геометрический и физический смысл производной. </w:t>
      </w:r>
    </w:p>
    <w:p w14:paraId="0FA338B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Производные элементарных функций. Формулы нахождения производной суммы, произведения и частного функций.</w:t>
      </w:r>
    </w:p>
    <w:p w14:paraId="03C311D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Применение производной к исследованию функций на монотонность и экстремумы. Нахождение наибольшего и наименьшего значения функции на отрезке.</w:t>
      </w:r>
    </w:p>
    <w:p w14:paraId="6D8FD3F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p w14:paraId="41C2D44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Первообразная. Таблица первообразных.</w:t>
      </w:r>
    </w:p>
    <w:p w14:paraId="6A55F72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Интеграл, его геометрический и физический смысл. Вычисление интеграла по формуле Ньютона–Лейбница.</w:t>
      </w:r>
    </w:p>
    <w:p w14:paraId="7EF7E484" w14:textId="77777777" w:rsidR="00384414" w:rsidRPr="0012038A" w:rsidRDefault="00384414" w:rsidP="00384414">
      <w:pPr>
        <w:spacing w:after="0" w:line="240" w:lineRule="auto"/>
        <w:ind w:firstLine="709"/>
        <w:contextualSpacing/>
        <w:jc w:val="both"/>
        <w:rPr>
          <w:rFonts w:ascii="Times New Roman" w:hAnsi="Times New Roman"/>
          <w:caps/>
          <w:color w:val="000000"/>
          <w:sz w:val="28"/>
          <w:szCs w:val="28"/>
        </w:rPr>
      </w:pPr>
      <w:r w:rsidRPr="0012038A">
        <w:rPr>
          <w:rFonts w:ascii="Times New Roman" w:hAnsi="Times New Roman"/>
          <w:color w:val="000000"/>
          <w:sz w:val="28"/>
          <w:szCs w:val="28"/>
        </w:rPr>
        <w:t xml:space="preserve">111.7.4. Планируемые предметные результаты освоения федеральной рабочей программы </w:t>
      </w:r>
      <w:r w:rsidRPr="0012038A">
        <w:rPr>
          <w:rFonts w:ascii="Times New Roman" w:hAnsi="Times New Roman"/>
          <w:sz w:val="28"/>
          <w:szCs w:val="28"/>
        </w:rPr>
        <w:t>учебного</w:t>
      </w:r>
      <w:r w:rsidRPr="0012038A">
        <w:rPr>
          <w:rFonts w:ascii="Times New Roman" w:hAnsi="Times New Roman"/>
          <w:color w:val="000000"/>
          <w:sz w:val="28"/>
          <w:szCs w:val="28"/>
        </w:rPr>
        <w:t xml:space="preserve"> курса «Алгебра и начала математического анализа»</w:t>
      </w:r>
      <w:bookmarkEnd w:id="6"/>
      <w:r w:rsidRPr="0012038A">
        <w:rPr>
          <w:rFonts w:ascii="Times New Roman" w:hAnsi="Times New Roman"/>
          <w:color w:val="000000"/>
          <w:sz w:val="28"/>
          <w:szCs w:val="28"/>
        </w:rPr>
        <w:t xml:space="preserve"> на уровне среднего общего образования.</w:t>
      </w:r>
    </w:p>
    <w:p w14:paraId="07068921" w14:textId="77777777"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color w:val="000000"/>
          <w:sz w:val="28"/>
          <w:szCs w:val="28"/>
        </w:rPr>
        <w:t>111.7.4.1. </w:t>
      </w:r>
      <w:r w:rsidRPr="0012038A">
        <w:rPr>
          <w:rFonts w:ascii="Times New Roman" w:hAnsi="Times New Roman"/>
          <w:sz w:val="28"/>
          <w:szCs w:val="28"/>
        </w:rPr>
        <w:t>П</w:t>
      </w:r>
      <w:r w:rsidRPr="0012038A">
        <w:rPr>
          <w:rFonts w:ascii="Times New Roman" w:eastAsia="OfficinaSansBoldITC" w:hAnsi="Times New Roman"/>
          <w:sz w:val="28"/>
          <w:szCs w:val="28"/>
        </w:rPr>
        <w:t xml:space="preserve">редметные результаты по отдельным темам учебного курса «Алгебра и начала математического анализа». </w:t>
      </w:r>
      <w:r w:rsidRPr="0012038A">
        <w:rPr>
          <w:rFonts w:ascii="Times New Roman" w:hAnsi="Times New Roman"/>
          <w:sz w:val="28"/>
          <w:szCs w:val="28"/>
        </w:rPr>
        <w:t>К концу 10 класса обучающийся научится:</w:t>
      </w:r>
    </w:p>
    <w:p w14:paraId="20C75D2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111.7.4.1.1. Числа и вычисления:</w:t>
      </w:r>
    </w:p>
    <w:p w14:paraId="1B4C7FE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рациональное и действительное число, обыкновенная и десятичная дробь, проценты;</w:t>
      </w:r>
    </w:p>
    <w:p w14:paraId="60D45EC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арифметические операции с рациональными и действительными числами;</w:t>
      </w:r>
    </w:p>
    <w:p w14:paraId="4E4483D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выполнять приближённые вычисления, используя правила округления, </w:t>
      </w:r>
      <w:r w:rsidRPr="0012038A">
        <w:rPr>
          <w:rFonts w:ascii="Times New Roman" w:hAnsi="Times New Roman"/>
          <w:sz w:val="28"/>
          <w:szCs w:val="28"/>
        </w:rPr>
        <w:lastRenderedPageBreak/>
        <w:t>делать прикидку и оценку результата вычислений;</w:t>
      </w:r>
    </w:p>
    <w:p w14:paraId="35825B2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w:t>
      </w:r>
    </w:p>
    <w:p w14:paraId="64F063D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синус, косинус и тангенс произвольного угла, использовать запись произвольного угла через обратные тригонометрические функции.</w:t>
      </w:r>
    </w:p>
    <w:p w14:paraId="7532825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111.7.4.1.2. Уравнения и неравенства:</w:t>
      </w:r>
    </w:p>
    <w:p w14:paraId="2DC065D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тождество, уравнение, неравенство, целое, рациональное, иррациональное уравнение, неравенство, тригонометрическое уравнение;</w:t>
      </w:r>
    </w:p>
    <w:p w14:paraId="4910596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преобразования тригонометрических выражений и решать тригонометрические уравнения;</w:t>
      </w:r>
    </w:p>
    <w:p w14:paraId="13428BE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w:t>
      </w:r>
    </w:p>
    <w:p w14:paraId="7AFDDB5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уравнения и неравенства для решения математических задач и задач из различных областей науки и реальной жизни;</w:t>
      </w:r>
    </w:p>
    <w:p w14:paraId="77D4317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p w14:paraId="227B213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111.7.4.1.3. Функции и графики:</w:t>
      </w:r>
    </w:p>
    <w:p w14:paraId="68B5F34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функция, способы задания функции, область определения и множество значений функции, график функции, взаимно обратные функции;</w:t>
      </w:r>
    </w:p>
    <w:p w14:paraId="2741C7E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понятиями: чётность и нечётность функции, нули функции, промежутки </w:t>
      </w:r>
      <w:proofErr w:type="spellStart"/>
      <w:r w:rsidRPr="0012038A">
        <w:rPr>
          <w:rFonts w:ascii="Times New Roman" w:hAnsi="Times New Roman"/>
          <w:sz w:val="28"/>
          <w:szCs w:val="28"/>
        </w:rPr>
        <w:t>знакопостоянства</w:t>
      </w:r>
      <w:proofErr w:type="spellEnd"/>
      <w:r w:rsidRPr="0012038A">
        <w:rPr>
          <w:rFonts w:ascii="Times New Roman" w:hAnsi="Times New Roman"/>
          <w:sz w:val="28"/>
          <w:szCs w:val="28"/>
        </w:rPr>
        <w:t>;</w:t>
      </w:r>
    </w:p>
    <w:p w14:paraId="219EA0B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графики функций для решения уравнений;</w:t>
      </w:r>
    </w:p>
    <w:p w14:paraId="5D8958D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строить и читать графики линейной функции, квадратичной функции, степенной функции с целым показателем;</w:t>
      </w:r>
    </w:p>
    <w:p w14:paraId="7922E6D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w:t>
      </w:r>
    </w:p>
    <w:p w14:paraId="4AFE5D5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111.7.4.1.4. Начала математического анализа:</w:t>
      </w:r>
    </w:p>
    <w:p w14:paraId="1B4F6BB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последовательность, арифметическая и геометрическая прогрессии;</w:t>
      </w:r>
    </w:p>
    <w:p w14:paraId="50E3D2D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бесконечно убывающая геометрическая прогрессия, сумма бесконечно убывающей геометрической прогрессии;</w:t>
      </w:r>
    </w:p>
    <w:p w14:paraId="4F1BBAD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задавать последовательности различными способами;</w:t>
      </w:r>
    </w:p>
    <w:p w14:paraId="75DBFAA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свойства последовательностей и прогрессий для решения реальных задач прикладного характера.</w:t>
      </w:r>
    </w:p>
    <w:p w14:paraId="132B16F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111.7.4.1.5. Множества и логика:</w:t>
      </w:r>
    </w:p>
    <w:p w14:paraId="771C837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множество, операции над множествами;</w:t>
      </w:r>
    </w:p>
    <w:p w14:paraId="1BEBD9C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теоретико-множественный аппарат для описания </w:t>
      </w:r>
      <w:r w:rsidRPr="0012038A">
        <w:rPr>
          <w:rFonts w:ascii="Times New Roman" w:hAnsi="Times New Roman"/>
          <w:sz w:val="28"/>
          <w:szCs w:val="28"/>
        </w:rPr>
        <w:lastRenderedPageBreak/>
        <w:t>реальных процессов и явлений, при решении задач из других учебных предметов;</w:t>
      </w:r>
    </w:p>
    <w:p w14:paraId="420F4D3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определение, теорема, следствие, доказательство.</w:t>
      </w:r>
    </w:p>
    <w:p w14:paraId="6012E6BD" w14:textId="77777777"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111.7.4.2. П</w:t>
      </w:r>
      <w:r w:rsidRPr="0012038A">
        <w:rPr>
          <w:rFonts w:ascii="Times New Roman" w:eastAsia="OfficinaSansBoldITC" w:hAnsi="Times New Roman"/>
          <w:sz w:val="28"/>
          <w:szCs w:val="28"/>
        </w:rPr>
        <w:t xml:space="preserve">редметные результаты по отдельным темам учебного курса «Алгебра и начала математического анализа». </w:t>
      </w:r>
      <w:r w:rsidRPr="0012038A">
        <w:rPr>
          <w:rFonts w:ascii="Times New Roman" w:hAnsi="Times New Roman"/>
          <w:sz w:val="28"/>
          <w:szCs w:val="28"/>
        </w:rPr>
        <w:t>К концу 11 класса обучающийся научится:</w:t>
      </w:r>
    </w:p>
    <w:p w14:paraId="502AC8B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111.7.4.2.1. Числа и вычисления:</w:t>
      </w:r>
    </w:p>
    <w:p w14:paraId="1463B99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натуральное, целое число, использовать признаки делимости целых чисел, разложение числа на простые множители для решения задач;</w:t>
      </w:r>
    </w:p>
    <w:p w14:paraId="50D4129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понятием: степень с рациональным показателем;</w:t>
      </w:r>
    </w:p>
    <w:p w14:paraId="72DA669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логарифм числа, десятичные и натуральные логарифмы.</w:t>
      </w:r>
    </w:p>
    <w:p w14:paraId="3F9FE94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111.7.4.2.2. Уравнения и неравенства:</w:t>
      </w:r>
    </w:p>
    <w:p w14:paraId="74C645C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p w14:paraId="7570BBF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преобразования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p w14:paraId="00E7BB3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находить решения простейших тригонометрических неравенств;</w:t>
      </w:r>
    </w:p>
    <w:p w14:paraId="5504ECC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система линейных уравнений и её решение, использовать систему линейных уравнений для решения практических задач;</w:t>
      </w:r>
    </w:p>
    <w:p w14:paraId="38FCDEB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находить решения простейших систем и совокупностей рациональных уравнений и неравенств;</w:t>
      </w:r>
    </w:p>
    <w:p w14:paraId="57FA10C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w:t>
      </w:r>
    </w:p>
    <w:p w14:paraId="2F61FEB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111.7.4.2.3. Функции и графики:</w:t>
      </w:r>
    </w:p>
    <w:p w14:paraId="5D750E8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w:t>
      </w:r>
    </w:p>
    <w:p w14:paraId="6EBAB09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графики показательной, логарифмической и тригонометрических функций, изображать их на координатной плоскости и использовать для решения уравнений и неравенств;</w:t>
      </w:r>
    </w:p>
    <w:p w14:paraId="0B15C4D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изображать на координатной плоскости графики линейных уравнений и использовать их для решения системы линейных уравнений;</w:t>
      </w:r>
    </w:p>
    <w:p w14:paraId="5D2D04E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графики функций для исследования процессов и зависимостей из других учебных дисциплин.</w:t>
      </w:r>
    </w:p>
    <w:p w14:paraId="232216D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111.7.4.2.4. Начала математического анализа:</w:t>
      </w:r>
    </w:p>
    <w:p w14:paraId="6DD318C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непрерывная функция, производная функции, использовать геометрический и физический смысл производной для решения задач;</w:t>
      </w:r>
    </w:p>
    <w:p w14:paraId="566AB95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находить производные элементарных функций, вычислять производные суммы, произведения, частного функций;</w:t>
      </w:r>
    </w:p>
    <w:p w14:paraId="57548AF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производную для исследования функции на монотонность и экстремумы, применять результаты исследования к построению графиков;</w:t>
      </w:r>
    </w:p>
    <w:p w14:paraId="6164934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производную для нахождения наилучшего решения в прикладных, в том числе социально-экономических, задачах;</w:t>
      </w:r>
    </w:p>
    <w:p w14:paraId="6A71F6C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первообразная и интеграл, понимать геометрический и физический смысл интеграла;</w:t>
      </w:r>
    </w:p>
    <w:p w14:paraId="3116470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находить первообразные элементарных функций, вычислять интеграл по формуле Ньютона–Лейбница;</w:t>
      </w:r>
    </w:p>
    <w:p w14:paraId="3EAEC91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прикладные задачи, в том числе социально-экономического и физического характера, средствами математического анализа.</w:t>
      </w:r>
    </w:p>
    <w:p w14:paraId="5265DF2F" w14:textId="77777777" w:rsidR="00384414" w:rsidRPr="0012038A" w:rsidRDefault="00384414" w:rsidP="00384414">
      <w:pPr>
        <w:spacing w:after="0" w:line="240" w:lineRule="auto"/>
        <w:ind w:firstLine="709"/>
        <w:contextualSpacing/>
        <w:jc w:val="both"/>
        <w:rPr>
          <w:rFonts w:ascii="Times New Roman" w:hAnsi="Times New Roman"/>
          <w:sz w:val="28"/>
          <w:szCs w:val="28"/>
        </w:rPr>
      </w:pPr>
      <w:bookmarkStart w:id="7" w:name="_Toc118726594"/>
      <w:r w:rsidRPr="0012038A">
        <w:rPr>
          <w:rFonts w:ascii="Times New Roman" w:hAnsi="Times New Roman"/>
          <w:sz w:val="28"/>
          <w:szCs w:val="28"/>
        </w:rPr>
        <w:t>111.8. Федеральная рабочая программа учебного курса «Геометрия».</w:t>
      </w:r>
    </w:p>
    <w:p w14:paraId="292FE7C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111.8.1. </w:t>
      </w:r>
      <w:bookmarkEnd w:id="7"/>
      <w:r w:rsidRPr="0012038A">
        <w:rPr>
          <w:rFonts w:ascii="Times New Roman" w:hAnsi="Times New Roman"/>
          <w:sz w:val="28"/>
          <w:szCs w:val="28"/>
        </w:rPr>
        <w:t>Пояснительная записка.</w:t>
      </w:r>
    </w:p>
    <w:p w14:paraId="2DDB0DF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111.8.1.1. 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обучающихся, а также качеств мышления, необходимых для адаптации в современном обществе.</w:t>
      </w:r>
    </w:p>
    <w:p w14:paraId="47B291D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111.8.1.2. 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14:paraId="2890F2C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111.8.1.3. 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14:paraId="5BBE1BF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111.8.1.4. Ориентация человека в пространстве –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14:paraId="2744FAD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111.8.1.5. Цель освоения программы учебного курса «Геометрия» на базовом уровне обучения – общеобразовательное и общекультурное развитие </w:t>
      </w:r>
      <w:r w:rsidRPr="0012038A">
        <w:rPr>
          <w:rFonts w:ascii="Times New Roman" w:hAnsi="Times New Roman"/>
          <w:sz w:val="28"/>
          <w:szCs w:val="28"/>
        </w:rPr>
        <w:lastRenderedPageBreak/>
        <w:t>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14:paraId="1C574DC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111.8.1.6. Приоритетными задачами освоения учебного курса «Геометрии» на базовом уровне в 10–11 классах являются: </w:t>
      </w:r>
    </w:p>
    <w:p w14:paraId="5C500FC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представления о геометрии как части мировой культуры и осознание её взаимосвязи с окружающим миром;</w:t>
      </w:r>
    </w:p>
    <w:p w14:paraId="067942F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14:paraId="750BE8F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формирование умения распознавать на чертежах, моделях и в реальном мире многогранники и тела вращения; </w:t>
      </w:r>
    </w:p>
    <w:p w14:paraId="64F5D5C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овладение методами решения задач на построения на изображениях пространственных фигур; </w:t>
      </w:r>
    </w:p>
    <w:p w14:paraId="4617F39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умения оперировать основными понятиями о многогранниках и телах вращения и их основными свойствами;</w:t>
      </w:r>
    </w:p>
    <w:p w14:paraId="1FE9953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14:paraId="5F0E4E3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14:paraId="42DCBCF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14:paraId="294A807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111.8.1.7. Отличительной особенностью программы по геометрии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14:paraId="2A3001B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111.8.1.8. Предпочтение отдаётся наглядно-конструктивному методу обучения, то есть теоретические знания имеют в своей основе непосредственное отношение к предметно-практической деятельности. Развитие пространственных представлений у обучающихся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использованием наглядности, а оперирование образом – в условиях отвлечения от наглядности, мысленного </w:t>
      </w:r>
      <w:r w:rsidRPr="0012038A">
        <w:rPr>
          <w:rFonts w:ascii="Times New Roman" w:hAnsi="Times New Roman"/>
          <w:sz w:val="28"/>
          <w:szCs w:val="28"/>
        </w:rPr>
        <w:lastRenderedPageBreak/>
        <w:t xml:space="preserve">изменения его исходного содержания. </w:t>
      </w:r>
    </w:p>
    <w:p w14:paraId="0EBDCBA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111.8.1.9. Основными содержательными линиями учебного курса «Геометрия» в 10–11 классах являются: «Многогранники», «Прямые и плоскости в пространстве», «Тела вращения», «Векторы и координаты в пространстве». Формирование логических умений распределяется по содержательным линиям и по годам обучения на уровне среднего общего образования.</w:t>
      </w:r>
    </w:p>
    <w:p w14:paraId="223B86A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111.8.1.10. Содержание образования, соответствующее предметным результатам освоения программы по геометрии,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14:paraId="60A9E0E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111.8.1.11. </w:t>
      </w:r>
      <w:r w:rsidRPr="0012038A">
        <w:rPr>
          <w:rFonts w:ascii="Times New Roman" w:eastAsia="SchoolBookSanPin" w:hAnsi="Times New Roman"/>
          <w:sz w:val="28"/>
          <w:szCs w:val="28"/>
        </w:rPr>
        <w:t>Общее число часов, рекомендованных для изучения учебного курса «Г</w:t>
      </w:r>
      <w:r w:rsidRPr="0012038A">
        <w:rPr>
          <w:rFonts w:ascii="Times New Roman" w:eastAsia="SchoolBookSanPin" w:hAnsi="Times New Roman"/>
          <w:color w:val="000000"/>
          <w:sz w:val="28"/>
          <w:szCs w:val="28"/>
        </w:rPr>
        <w:t xml:space="preserve">еометрия» – </w:t>
      </w:r>
      <w:r w:rsidRPr="0012038A">
        <w:rPr>
          <w:rFonts w:ascii="Times New Roman" w:eastAsia="SchoolBookSanPin" w:hAnsi="Times New Roman"/>
          <w:color w:val="000000"/>
          <w:position w:val="1"/>
          <w:sz w:val="28"/>
          <w:szCs w:val="28"/>
        </w:rPr>
        <w:t>102 часа: в 10 классе – 68 часов (2 часа в неделю), в 11 классе – 34 часа</w:t>
      </w:r>
      <w:r w:rsidRPr="0012038A">
        <w:rPr>
          <w:rFonts w:ascii="Times New Roman" w:eastAsia="SchoolBookSanPin" w:hAnsi="Times New Roman"/>
          <w:position w:val="1"/>
          <w:sz w:val="28"/>
          <w:szCs w:val="28"/>
        </w:rPr>
        <w:t xml:space="preserve"> (1 час в неделю). </w:t>
      </w:r>
    </w:p>
    <w:p w14:paraId="7026D4A3" w14:textId="77777777" w:rsidR="00384414" w:rsidRPr="0012038A" w:rsidRDefault="00384414" w:rsidP="00384414">
      <w:pPr>
        <w:spacing w:after="0" w:line="240" w:lineRule="auto"/>
        <w:ind w:firstLine="709"/>
        <w:contextualSpacing/>
        <w:jc w:val="both"/>
        <w:rPr>
          <w:rFonts w:ascii="Times New Roman" w:hAnsi="Times New Roman"/>
          <w:sz w:val="28"/>
          <w:szCs w:val="28"/>
        </w:rPr>
      </w:pPr>
      <w:bookmarkStart w:id="8" w:name="_Toc118726599"/>
      <w:bookmarkStart w:id="9" w:name="_Toc118726596"/>
      <w:r w:rsidRPr="0012038A">
        <w:rPr>
          <w:rFonts w:ascii="Times New Roman" w:hAnsi="Times New Roman"/>
          <w:sz w:val="28"/>
          <w:szCs w:val="28"/>
        </w:rPr>
        <w:t xml:space="preserve">111.8.2. Содержание </w:t>
      </w:r>
      <w:bookmarkEnd w:id="8"/>
      <w:r w:rsidRPr="0012038A">
        <w:rPr>
          <w:rFonts w:ascii="Times New Roman" w:hAnsi="Times New Roman"/>
          <w:sz w:val="28"/>
          <w:szCs w:val="28"/>
        </w:rPr>
        <w:t>обучения в 10 классе.</w:t>
      </w:r>
    </w:p>
    <w:p w14:paraId="1CB86AAD" w14:textId="77777777" w:rsidR="00384414" w:rsidRPr="0012038A" w:rsidRDefault="00384414" w:rsidP="00384414">
      <w:pPr>
        <w:spacing w:after="0" w:line="240" w:lineRule="auto"/>
        <w:ind w:firstLine="709"/>
        <w:contextualSpacing/>
        <w:jc w:val="both"/>
        <w:rPr>
          <w:rFonts w:ascii="Times New Roman" w:hAnsi="Times New Roman"/>
          <w:sz w:val="28"/>
          <w:szCs w:val="28"/>
        </w:rPr>
      </w:pPr>
      <w:bookmarkStart w:id="10" w:name="_Toc118726600"/>
      <w:r w:rsidRPr="0012038A">
        <w:rPr>
          <w:rFonts w:ascii="Times New Roman" w:hAnsi="Times New Roman"/>
          <w:sz w:val="28"/>
          <w:szCs w:val="28"/>
        </w:rPr>
        <w:t>111.8.2.1. </w:t>
      </w:r>
      <w:bookmarkEnd w:id="10"/>
      <w:r w:rsidRPr="0012038A">
        <w:rPr>
          <w:rFonts w:ascii="Times New Roman" w:hAnsi="Times New Roman"/>
          <w:sz w:val="28"/>
          <w:szCs w:val="28"/>
        </w:rPr>
        <w:t>Прямые и плоскости в пространстве.</w:t>
      </w:r>
    </w:p>
    <w:p w14:paraId="69E1334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14:paraId="7F783E9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w:t>
      </w:r>
      <w:proofErr w:type="spellStart"/>
      <w:r w:rsidRPr="0012038A">
        <w:rPr>
          <w:rFonts w:ascii="Times New Roman" w:hAnsi="Times New Roman"/>
          <w:sz w:val="28"/>
          <w:szCs w:val="28"/>
        </w:rPr>
        <w:t>сонаправленными</w:t>
      </w:r>
      <w:proofErr w:type="spellEnd"/>
      <w:r w:rsidRPr="0012038A">
        <w:rPr>
          <w:rFonts w:ascii="Times New Roman" w:hAnsi="Times New Roman"/>
          <w:sz w:val="28"/>
          <w:szCs w:val="28"/>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14:paraId="4306425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14:paraId="622B8D1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111.8.2.2. Многогранники.</w:t>
      </w:r>
    </w:p>
    <w:p w14:paraId="3BD1BAB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Понятие многогранника, основные элементы многогранника, выпуклые и невыпуклые многогранники, развёртка многогранника. Призма: n-угольная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n-угольная пирамида, грани и </w:t>
      </w:r>
      <w:r w:rsidRPr="0012038A">
        <w:rPr>
          <w:rFonts w:ascii="Times New Roman" w:hAnsi="Times New Roman"/>
          <w:sz w:val="28"/>
          <w:szCs w:val="28"/>
        </w:rPr>
        <w:lastRenderedPageBreak/>
        <w:t>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14:paraId="77F52A9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14:paraId="136FC57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14:paraId="41F71B3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Подобные тела в пространстве. Соотношения между площадями поверхностей, объёмами подобных тел.</w:t>
      </w:r>
    </w:p>
    <w:p w14:paraId="3FDB83D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111.8.3. Содержание обучения в 11 классе.</w:t>
      </w:r>
    </w:p>
    <w:p w14:paraId="635DA2C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111.8.3.1. Тела вращения.</w:t>
      </w:r>
    </w:p>
    <w:p w14:paraId="1A3B6831"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14:paraId="7418F1D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14:paraId="7C02E7B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14:paraId="167F9E2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Изображение тел вращения на плоскости. Развёртка цилиндра и конуса.</w:t>
      </w:r>
    </w:p>
    <w:p w14:paraId="38E3668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Комбинации тел вращения и многогранников. Многогранник, описанный около сферы, сфера, вписанная в многогранник, или тело вращения.</w:t>
      </w:r>
    </w:p>
    <w:p w14:paraId="06E14ED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14:paraId="0C9B5DD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Подобные тела в пространстве. Соотношения между площадями поверхностей, объёмами подобных тел.</w:t>
      </w:r>
    </w:p>
    <w:p w14:paraId="3F6C982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Сечения цилиндра (параллельно и перпендикулярно оси), сечения конуса (параллельное основанию и проходящее через вершину), сечения шара.</w:t>
      </w:r>
    </w:p>
    <w:p w14:paraId="4415610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111.8.3.2. Векторы и координаты в пространстве.</w:t>
      </w:r>
    </w:p>
    <w:p w14:paraId="03388CC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w:t>
      </w:r>
      <w:r w:rsidRPr="0012038A">
        <w:rPr>
          <w:rFonts w:ascii="Times New Roman" w:hAnsi="Times New Roman"/>
          <w:sz w:val="28"/>
          <w:szCs w:val="28"/>
        </w:rPr>
        <w:lastRenderedPageBreak/>
        <w:t>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bookmarkEnd w:id="9"/>
    <w:p w14:paraId="2B7EA25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111.8.4. Планируемые предметные результаты освоения федеральной рабочей программы учебного курса «Геометрия» на базовом уровне на уровне среднего общего образования ориентированы на достижение уровня математической грамотности, необходимого для успешного решения задач в реальной жизни и создание условий для их общекультурного развития.</w:t>
      </w:r>
    </w:p>
    <w:p w14:paraId="3425AAFC" w14:textId="77777777"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111.8.4.1.</w:t>
      </w:r>
      <w:r w:rsidRPr="0012038A">
        <w:rPr>
          <w:rFonts w:ascii="Times New Roman" w:eastAsia="SchoolBookSanPin" w:hAnsi="Times New Roman"/>
          <w:sz w:val="28"/>
          <w:szCs w:val="28"/>
        </w:rPr>
        <w:t> </w:t>
      </w:r>
      <w:r w:rsidRPr="0012038A">
        <w:rPr>
          <w:rFonts w:ascii="Times New Roman" w:hAnsi="Times New Roman"/>
          <w:sz w:val="28"/>
          <w:szCs w:val="28"/>
        </w:rPr>
        <w:t>П</w:t>
      </w:r>
      <w:r w:rsidRPr="0012038A">
        <w:rPr>
          <w:rFonts w:ascii="Times New Roman" w:eastAsia="OfficinaSansBoldITC" w:hAnsi="Times New Roman"/>
          <w:sz w:val="28"/>
          <w:szCs w:val="28"/>
        </w:rPr>
        <w:t xml:space="preserve">редметные результаты по отдельным темам учебного курса «Геометрия». </w:t>
      </w:r>
      <w:r w:rsidRPr="0012038A">
        <w:rPr>
          <w:rFonts w:ascii="Times New Roman" w:hAnsi="Times New Roman"/>
          <w:sz w:val="28"/>
          <w:szCs w:val="28"/>
        </w:rPr>
        <w:t>К концу 10 класса обучающийся научится:</w:t>
      </w:r>
    </w:p>
    <w:p w14:paraId="241D60D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точка, прямая, плоскость;</w:t>
      </w:r>
    </w:p>
    <w:p w14:paraId="1617C82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аксиомы стереометрии и следствия из них при решении геометрических задач;</w:t>
      </w:r>
    </w:p>
    <w:p w14:paraId="2967648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параллельность и перпендикулярность прямых и плоскостей;</w:t>
      </w:r>
    </w:p>
    <w:p w14:paraId="7E88646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классифицировать взаимное расположение прямых и плоскостей в пространстве;</w:t>
      </w:r>
    </w:p>
    <w:p w14:paraId="517FFF8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14:paraId="367AEF0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многогранник, выпуклый и невыпуклый многогранник, элементы многогранника, правильный многогранник;</w:t>
      </w:r>
    </w:p>
    <w:p w14:paraId="2530CB9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основные виды многогранников (пирамида, призма, прямоугольный параллелепипед, куб);</w:t>
      </w:r>
    </w:p>
    <w:p w14:paraId="5BFF36D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14:paraId="68E7F84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секущая плоскость, сечение многогранников;</w:t>
      </w:r>
    </w:p>
    <w:p w14:paraId="262B8BC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объяснять принципы построения сечений, используя метод следов;</w:t>
      </w:r>
    </w:p>
    <w:p w14:paraId="6F9E845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14:paraId="2F490EF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14:paraId="20D1286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14:paraId="1308A4A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вычислять объёмы и площади поверхностей многогранников (призма, пирамида) с применением формул, вычислять соотношения между площадями </w:t>
      </w:r>
      <w:r w:rsidRPr="0012038A">
        <w:rPr>
          <w:rFonts w:ascii="Times New Roman" w:hAnsi="Times New Roman"/>
          <w:sz w:val="28"/>
          <w:szCs w:val="28"/>
        </w:rPr>
        <w:lastRenderedPageBreak/>
        <w:t>поверхностей, объёмами подобных многогранников;</w:t>
      </w:r>
    </w:p>
    <w:p w14:paraId="4DA095D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симметрия в пространстве, центр, ось и плоскость симметрии, центр, ось и плоскость симметрии фигуры;</w:t>
      </w:r>
    </w:p>
    <w:p w14:paraId="24A0714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извлекать, преобразовывать и интерпретировать информацию о пространственных геометрических фигурах, представленную на чертежах и рисунках;</w:t>
      </w:r>
    </w:p>
    <w:p w14:paraId="3A25ADE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14:paraId="528CF78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простейшие программные средства и электронно-коммуникационные системы при решении стереометрических задач;</w:t>
      </w:r>
    </w:p>
    <w:p w14:paraId="05006E2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приводить примеры математических закономерностей в природе и жизни, распознавать проявление законов геометрии в искусстве;</w:t>
      </w:r>
    </w:p>
    <w:p w14:paraId="7C8F8B6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29E43DE5" w14:textId="77777777"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111.8.4.2. П</w:t>
      </w:r>
      <w:r w:rsidRPr="0012038A">
        <w:rPr>
          <w:rFonts w:ascii="Times New Roman" w:eastAsia="OfficinaSansBoldITC" w:hAnsi="Times New Roman"/>
          <w:sz w:val="28"/>
          <w:szCs w:val="28"/>
        </w:rPr>
        <w:t xml:space="preserve">редметные результаты по отдельным темам учебного курса «Геометрия». </w:t>
      </w:r>
      <w:r w:rsidRPr="0012038A">
        <w:rPr>
          <w:rFonts w:ascii="Times New Roman" w:hAnsi="Times New Roman"/>
          <w:sz w:val="28"/>
          <w:szCs w:val="28"/>
        </w:rPr>
        <w:t>К концу 11 класса обучающийся научится:</w:t>
      </w:r>
    </w:p>
    <w:p w14:paraId="342752A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14:paraId="639BCAE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тела вращения (цилиндр, конус, сфера и шар);</w:t>
      </w:r>
    </w:p>
    <w:p w14:paraId="6AC3FD1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объяснять способы получения тел вращения;</w:t>
      </w:r>
    </w:p>
    <w:p w14:paraId="7BD27C1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классифицировать взаимное расположение сферы и плоскости;</w:t>
      </w:r>
    </w:p>
    <w:p w14:paraId="54EFFC9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14:paraId="15B9EC2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вычислять объёмы и площади поверхностей тел вращения, геометрических тел с применением формул;</w:t>
      </w:r>
    </w:p>
    <w:p w14:paraId="18A61A1F"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многогранник, вписанный в сферу и описанный около сферы, сфера, вписанная в многогранник или тело вращения;</w:t>
      </w:r>
    </w:p>
    <w:p w14:paraId="3744CB5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вычислять соотношения между площадями поверхностей и объёмами подобных тел;</w:t>
      </w:r>
    </w:p>
    <w:p w14:paraId="6539854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изображать изучаемые фигуры от руки и с применением простых чертёжных инструментов;</w:t>
      </w:r>
    </w:p>
    <w:p w14:paraId="6ABB936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(выносные) плоские чертежи из рисунков простых объёмных фигур: вид сверху, сбоку, снизу, строить сечения тел вращения;</w:t>
      </w:r>
    </w:p>
    <w:p w14:paraId="39125AE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извлекать, интерпретировать и преобразовывать информацию о пространственных геометрических фигурах, представленную на чертежах и рисунках;</w:t>
      </w:r>
    </w:p>
    <w:p w14:paraId="103698F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понятием вектор в пространстве;</w:t>
      </w:r>
    </w:p>
    <w:p w14:paraId="1996893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выполнять действия сложения векторов, вычитания векторов и </w:t>
      </w:r>
      <w:r w:rsidRPr="0012038A">
        <w:rPr>
          <w:rFonts w:ascii="Times New Roman" w:hAnsi="Times New Roman"/>
          <w:sz w:val="28"/>
          <w:szCs w:val="28"/>
        </w:rPr>
        <w:lastRenderedPageBreak/>
        <w:t>умножения вектора на число, объяснять, какими свойствами они обладают;</w:t>
      </w:r>
    </w:p>
    <w:p w14:paraId="3F1B65F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правило параллелепипеда;</w:t>
      </w:r>
    </w:p>
    <w:p w14:paraId="1922894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14:paraId="5CF9EBA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14:paraId="7AD2EEC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задавать плоскость уравнением в декартовой системе координат;</w:t>
      </w:r>
    </w:p>
    <w:p w14:paraId="091EA16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14:paraId="7722E24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простейшие геометрические задачи на применение векторно-координатного метода;</w:t>
      </w:r>
    </w:p>
    <w:p w14:paraId="104FB34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14:paraId="5C9DA3CD"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простейшие программные средства и электронно-коммуникационные системы при решении стереометрических задач;</w:t>
      </w:r>
    </w:p>
    <w:p w14:paraId="26A1D6B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приводить примеры математических закономерностей в природе и жизни, распознавать проявление законов геометрии в искусстве;</w:t>
      </w:r>
    </w:p>
    <w:p w14:paraId="29B75C9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7A67B71D" w14:textId="77777777" w:rsidR="00384414" w:rsidRPr="0012038A" w:rsidRDefault="00384414" w:rsidP="00384414">
      <w:pPr>
        <w:spacing w:after="0" w:line="240" w:lineRule="auto"/>
        <w:ind w:firstLine="709"/>
        <w:contextualSpacing/>
        <w:jc w:val="both"/>
        <w:rPr>
          <w:rFonts w:ascii="Times New Roman" w:hAnsi="Times New Roman"/>
          <w:sz w:val="28"/>
          <w:szCs w:val="28"/>
        </w:rPr>
      </w:pPr>
      <w:bookmarkStart w:id="11" w:name="_Toc73394988"/>
      <w:bookmarkStart w:id="12" w:name="_Toc118726606"/>
      <w:r w:rsidRPr="0012038A">
        <w:rPr>
          <w:rFonts w:ascii="Times New Roman" w:hAnsi="Times New Roman"/>
          <w:sz w:val="28"/>
          <w:szCs w:val="28"/>
        </w:rPr>
        <w:t>111.9. Федеральная рабочая программа учебного курса «Вероятность и статистика».</w:t>
      </w:r>
    </w:p>
    <w:p w14:paraId="77E8BE7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111.9.1. Пояснительная записка.</w:t>
      </w:r>
    </w:p>
    <w:p w14:paraId="36DF702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111.9.1.</w:t>
      </w:r>
      <w:bookmarkEnd w:id="11"/>
      <w:bookmarkEnd w:id="12"/>
      <w:r w:rsidRPr="0012038A">
        <w:rPr>
          <w:rFonts w:ascii="Times New Roman" w:hAnsi="Times New Roman"/>
          <w:sz w:val="28"/>
          <w:szCs w:val="28"/>
        </w:rPr>
        <w:t>1. Учебный курс «Вероятность и статистика» базового уровня является продолжением и развитием одноимённого учебного курса базового уровня основного общего образования.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 величин и процессов. При изучении учебного курса обогащаются представления обучающихся о методах исследования изменчивого мира, развивается понимание значимости и общности математических методов познания как неотъемлемой части современного естественно-научного мировоззрения.</w:t>
      </w:r>
    </w:p>
    <w:p w14:paraId="34DDBC44"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111.9.1.2. Содержание учебного курса направлено на закрепление знаний, полученных при изучении курса на уровне основного общего образования, и на развитие представлений о случайных величинах и взаимосвязях между ними на важных примерах, сюжеты которых почерпнуты </w:t>
      </w:r>
      <w:r w:rsidRPr="0012038A">
        <w:rPr>
          <w:rFonts w:ascii="Times New Roman" w:hAnsi="Times New Roman"/>
          <w:sz w:val="28"/>
          <w:szCs w:val="28"/>
        </w:rPr>
        <w:lastRenderedPageBreak/>
        <w:t>из окружающего мира. В результате у обучающихся должно сформироваться представление о наиболее употребительных и общих математических моделях, используемых для описания антропометрических и демографических величин, погрешностей в различного рода измерениях, длительности безотказной работы технических устройств, характеристик массовых явлений и процессов в обществе.</w:t>
      </w:r>
    </w:p>
    <w:p w14:paraId="398C5678"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111.9.1.3. В соответствии с указанными целями в структуре учебного курса «Вероятность и статистика» для уровня среднего общего образования на базовом уровне выделены следующие основные содержательные линии: «Случайные события и вероятности», «Случайные величины и закон больших чисел».</w:t>
      </w:r>
    </w:p>
    <w:p w14:paraId="57DE044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111.9.1.4. Важную часть учебного курса занимает изучение геометрического и биномиального распределений и знакомство с их непрерывными аналогами – показательным и нормальным распределениями.</w:t>
      </w:r>
    </w:p>
    <w:p w14:paraId="7B57B51E"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111.9.1.5. Содержание линии «Случайные события и вероятности» служит основой для формирования представлений о распределении вероятностей между значениями случайных величин, а также эта линия необходима как база для изучения закона больших чисел – фундаментального закона, действующего в природе и обществе и имеющего математическую формализацию. Сам закон больших чисел предлагается в ознакомительной форме с минимальным использованием математического формализма. </w:t>
      </w:r>
    </w:p>
    <w:p w14:paraId="6ECC341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111.9.1.6. Темы, связанные с непрерывными случайными величинами, акцентируют внимание обучающихся на описании и изучении случайных явлений с помощью непрерывных функций. Основное внимание уделяется показательному и нормальному распределениям, при этом предполагается ознакомительное изучение материала без доказательств применяемых фактов. </w:t>
      </w:r>
    </w:p>
    <w:p w14:paraId="2AF80BE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111.9.1.7. </w:t>
      </w:r>
      <w:r w:rsidRPr="0012038A">
        <w:rPr>
          <w:rFonts w:ascii="Times New Roman" w:eastAsia="SchoolBookSanPin" w:hAnsi="Times New Roman"/>
          <w:color w:val="000000"/>
          <w:sz w:val="28"/>
          <w:szCs w:val="28"/>
        </w:rPr>
        <w:t xml:space="preserve">Общее число часов, рекомендованных для изучения учебного курса «Вероятность и статистика» – </w:t>
      </w:r>
      <w:r w:rsidRPr="0012038A">
        <w:rPr>
          <w:rFonts w:ascii="Times New Roman" w:eastAsia="SchoolBookSanPin" w:hAnsi="Times New Roman"/>
          <w:color w:val="000000"/>
          <w:position w:val="1"/>
          <w:sz w:val="28"/>
          <w:szCs w:val="28"/>
        </w:rPr>
        <w:t>68 часов: в 10 классе – 34 часа (1 час в неделю), в 11 классе – 34 часа (1 час в неделю).</w:t>
      </w:r>
      <w:r w:rsidRPr="0012038A">
        <w:rPr>
          <w:rFonts w:ascii="Times New Roman" w:eastAsia="SchoolBookSanPin" w:hAnsi="Times New Roman"/>
          <w:position w:val="1"/>
          <w:sz w:val="28"/>
          <w:szCs w:val="28"/>
        </w:rPr>
        <w:t xml:space="preserve"> </w:t>
      </w:r>
    </w:p>
    <w:p w14:paraId="08ECC4BB" w14:textId="77777777" w:rsidR="00384414" w:rsidRPr="0012038A" w:rsidRDefault="00384414" w:rsidP="00384414">
      <w:pPr>
        <w:spacing w:after="0" w:line="240" w:lineRule="auto"/>
        <w:ind w:firstLine="709"/>
        <w:contextualSpacing/>
        <w:jc w:val="both"/>
        <w:rPr>
          <w:rFonts w:ascii="Times New Roman" w:hAnsi="Times New Roman"/>
          <w:sz w:val="28"/>
          <w:szCs w:val="28"/>
        </w:rPr>
      </w:pPr>
      <w:bookmarkStart w:id="13" w:name="_Toc118726611"/>
      <w:bookmarkStart w:id="14" w:name="_Toc118726608"/>
      <w:r w:rsidRPr="0012038A">
        <w:rPr>
          <w:rFonts w:ascii="Times New Roman" w:hAnsi="Times New Roman"/>
          <w:sz w:val="28"/>
          <w:szCs w:val="28"/>
        </w:rPr>
        <w:t xml:space="preserve">111.9.2. Содержание </w:t>
      </w:r>
      <w:bookmarkEnd w:id="13"/>
      <w:r w:rsidRPr="0012038A">
        <w:rPr>
          <w:rFonts w:ascii="Times New Roman" w:hAnsi="Times New Roman"/>
          <w:sz w:val="28"/>
          <w:szCs w:val="28"/>
        </w:rPr>
        <w:t>обучения в 10 классе.</w:t>
      </w:r>
    </w:p>
    <w:p w14:paraId="7E43F56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наборов. </w:t>
      </w:r>
    </w:p>
    <w:p w14:paraId="102B38FB"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Вероятности событий в опытах с равновозможными элементарными событиями. </w:t>
      </w:r>
    </w:p>
    <w:p w14:paraId="6535BBB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Операции над событиями: пересечение, объединение, противоположные события. Диаграммы Эйлера. Формула сложения вероятностей. </w:t>
      </w:r>
    </w:p>
    <w:p w14:paraId="596E4C3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Условная вероятность. Умножение вероятностей. Дерево случайного эксперимента. Формула полной вероятности. Независимые события.</w:t>
      </w:r>
    </w:p>
    <w:p w14:paraId="776ECEC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Комбинаторное правило умножения. Перестановки и факториал. Число сочетаний. Треугольник Паскаля. Формула бинома Ньютона.</w:t>
      </w:r>
    </w:p>
    <w:p w14:paraId="7100226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Бинарный случайный опыт (испытание), успех и неудача. Независимые </w:t>
      </w:r>
      <w:r w:rsidRPr="0012038A">
        <w:rPr>
          <w:rFonts w:ascii="Times New Roman" w:hAnsi="Times New Roman"/>
          <w:sz w:val="28"/>
          <w:szCs w:val="28"/>
        </w:rPr>
        <w:lastRenderedPageBreak/>
        <w:t xml:space="preserve">испытания. Серия независимых испытаний до первого успеха. Серия независимых испытаний Бернулли. </w:t>
      </w:r>
    </w:p>
    <w:p w14:paraId="2D34AF8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Случайная величина. Распределение вероятностей. Диаграмма распределения. Примеры распределений, в том числе, геометрическое и биномиальное. </w:t>
      </w:r>
    </w:p>
    <w:p w14:paraId="593F5783" w14:textId="77777777" w:rsidR="00384414" w:rsidRPr="0012038A" w:rsidRDefault="00384414" w:rsidP="00384414">
      <w:pPr>
        <w:spacing w:after="0" w:line="240" w:lineRule="auto"/>
        <w:ind w:firstLine="709"/>
        <w:contextualSpacing/>
        <w:jc w:val="both"/>
        <w:rPr>
          <w:rFonts w:ascii="Times New Roman" w:hAnsi="Times New Roman"/>
          <w:sz w:val="28"/>
          <w:szCs w:val="28"/>
        </w:rPr>
      </w:pPr>
      <w:bookmarkStart w:id="15" w:name="_Toc73394999"/>
      <w:r w:rsidRPr="0012038A">
        <w:rPr>
          <w:rFonts w:ascii="Times New Roman" w:hAnsi="Times New Roman"/>
          <w:sz w:val="28"/>
          <w:szCs w:val="28"/>
        </w:rPr>
        <w:t>111.9.3. Содержание обучения в 11 классе.</w:t>
      </w:r>
    </w:p>
    <w:p w14:paraId="6E0D2BA2"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Числовые характеристики случайных величин: математическое ожидание, дисперсия и стандартное отклонение.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Математическое ожидание и дисперсия геометрического и биномиального распределений.</w:t>
      </w:r>
    </w:p>
    <w:p w14:paraId="0A4FC70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Закон больших чисел и его роль в науке, природе и обществе. Выборочный метод исследований.</w:t>
      </w:r>
    </w:p>
    <w:p w14:paraId="31936E6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Примеры непрерывных случайных величин. Понятие о плотности распределения. Задачи, приводящие к нормальному распределению. Понятие о нормальном распределении. </w:t>
      </w:r>
      <w:bookmarkEnd w:id="15"/>
    </w:p>
    <w:bookmarkEnd w:id="14"/>
    <w:p w14:paraId="7FFE250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111.9.4. Предметные результаты освоения учебного курса «Вероятность и статистика» на базовом уровне на уровне среднего общего образования ориентированы на достижение уровня математической грамотности, необходимого для успешного решения задач и проблем в реальной жизни и создание условий для их общекультурного развития.</w:t>
      </w:r>
    </w:p>
    <w:p w14:paraId="53DE5FD1" w14:textId="77777777"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111.9.4.1.</w:t>
      </w:r>
      <w:r w:rsidRPr="0012038A">
        <w:rPr>
          <w:rFonts w:ascii="Times New Roman" w:eastAsia="SchoolBookSanPin" w:hAnsi="Times New Roman"/>
          <w:sz w:val="28"/>
          <w:szCs w:val="28"/>
        </w:rPr>
        <w:t> </w:t>
      </w:r>
      <w:r w:rsidRPr="0012038A">
        <w:rPr>
          <w:rFonts w:ascii="Times New Roman" w:hAnsi="Times New Roman"/>
          <w:sz w:val="28"/>
          <w:szCs w:val="28"/>
        </w:rPr>
        <w:t>П</w:t>
      </w:r>
      <w:r w:rsidRPr="0012038A">
        <w:rPr>
          <w:rFonts w:ascii="Times New Roman" w:eastAsia="OfficinaSansBoldITC" w:hAnsi="Times New Roman"/>
          <w:sz w:val="28"/>
          <w:szCs w:val="28"/>
        </w:rPr>
        <w:t xml:space="preserve">редметные результаты по отдельным темам учебного курса «Вероятность и статистика». </w:t>
      </w:r>
      <w:r w:rsidRPr="0012038A">
        <w:rPr>
          <w:rFonts w:ascii="Times New Roman" w:hAnsi="Times New Roman"/>
          <w:sz w:val="28"/>
          <w:szCs w:val="28"/>
        </w:rPr>
        <w:t>К концу 10 класса обучающийся научится:</w:t>
      </w:r>
    </w:p>
    <w:p w14:paraId="150EC7A5"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читать и строить таблицы и диаграммы;</w:t>
      </w:r>
    </w:p>
    <w:p w14:paraId="730DBBF0"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среднее арифметическое, медиана, наибольшее, наименьшее значение, размах массива числовых данных;</w:t>
      </w:r>
    </w:p>
    <w:p w14:paraId="70EFCC76"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понятиями: случайный эксперимент (опыт) и случайное событие, элементарное событие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 </w:t>
      </w:r>
    </w:p>
    <w:p w14:paraId="3A83C8D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 </w:t>
      </w:r>
    </w:p>
    <w:p w14:paraId="6CBC072A"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понятиями: условная вероятность, независимые события, находить вероятности с помощью правила умножения, с помощью дерева случайного опыта; </w:t>
      </w:r>
    </w:p>
    <w:p w14:paraId="046BBF29"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комбинаторное правило умножения при решении задач;</w:t>
      </w:r>
    </w:p>
    <w:p w14:paraId="349146C3"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 </w:t>
      </w:r>
    </w:p>
    <w:p w14:paraId="4454698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понятиями: случайная величина, распределение вероятностей, диаграмма распределения. </w:t>
      </w:r>
    </w:p>
    <w:p w14:paraId="75612CD7" w14:textId="77777777"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lastRenderedPageBreak/>
        <w:t>111.9.4.2.</w:t>
      </w:r>
      <w:r w:rsidRPr="0012038A">
        <w:rPr>
          <w:rFonts w:ascii="Times New Roman" w:eastAsia="SchoolBookSanPin" w:hAnsi="Times New Roman"/>
          <w:sz w:val="28"/>
          <w:szCs w:val="28"/>
        </w:rPr>
        <w:t> </w:t>
      </w:r>
      <w:r w:rsidRPr="0012038A">
        <w:rPr>
          <w:rFonts w:ascii="Times New Roman" w:hAnsi="Times New Roman"/>
          <w:sz w:val="28"/>
          <w:szCs w:val="28"/>
        </w:rPr>
        <w:t>П</w:t>
      </w:r>
      <w:r w:rsidRPr="0012038A">
        <w:rPr>
          <w:rFonts w:ascii="Times New Roman" w:eastAsia="OfficinaSansBoldITC" w:hAnsi="Times New Roman"/>
          <w:sz w:val="28"/>
          <w:szCs w:val="28"/>
        </w:rPr>
        <w:t xml:space="preserve">редметные результаты по отдельным темам учебного курса «Вероятность и статистика». </w:t>
      </w:r>
      <w:r w:rsidRPr="0012038A">
        <w:rPr>
          <w:rFonts w:ascii="Times New Roman" w:hAnsi="Times New Roman"/>
          <w:sz w:val="28"/>
          <w:szCs w:val="28"/>
        </w:rPr>
        <w:t>К концу 11 класса обучающийся научится:</w:t>
      </w:r>
    </w:p>
    <w:p w14:paraId="2C023B4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сравнивать вероятности значений случайной величины по распределению или с помощью диаграмм;</w:t>
      </w:r>
    </w:p>
    <w:p w14:paraId="6CA8E057"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понятием математического ожидания, приводить примеры, как применяется математическое ожидание случайной величины находить математическое ожидание по данному распределению; </w:t>
      </w:r>
    </w:p>
    <w:p w14:paraId="25B369BC" w14:textId="77777777"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 законе больших чисел;</w:t>
      </w:r>
    </w:p>
    <w:p w14:paraId="6EEC1C26" w14:textId="77777777" w:rsidR="00BC208A" w:rsidRDefault="00384414" w:rsidP="00384414">
      <w:pPr>
        <w:spacing w:after="0" w:line="240" w:lineRule="auto"/>
        <w:ind w:firstLine="709"/>
        <w:jc w:val="both"/>
      </w:pPr>
      <w:r w:rsidRPr="0012038A">
        <w:rPr>
          <w:rFonts w:ascii="Times New Roman" w:hAnsi="Times New Roman"/>
          <w:sz w:val="28"/>
          <w:szCs w:val="28"/>
        </w:rPr>
        <w:t>иметь представление о нормальном распределении.</w:t>
      </w: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D79"/>
    <w:rsid w:val="00384414"/>
    <w:rsid w:val="00BC208A"/>
    <w:rsid w:val="00C53D79"/>
    <w:rsid w:val="00FF67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58860"/>
  <w15:chartTrackingRefBased/>
  <w15:docId w15:val="{4BC2A3F2-4A7A-4B42-9F9B-3C4D18F61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4414"/>
    <w:pPr>
      <w:widowControl w:val="0"/>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
    <w:name w:val="body"/>
    <w:basedOn w:val="a"/>
    <w:qFormat/>
    <w:rsid w:val="00384414"/>
    <w:pPr>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8607</Words>
  <Characters>49061</Characters>
  <Application>Microsoft Office Word</Application>
  <DocSecurity>0</DocSecurity>
  <Lines>408</Lines>
  <Paragraphs>115</Paragraphs>
  <ScaleCrop>false</ScaleCrop>
  <Company/>
  <LinksUpToDate>false</LinksUpToDate>
  <CharactersWithSpaces>57553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188-icl-15</cp:lastModifiedBy>
  <cp:revision>2</cp:revision>
  <dcterms:created xsi:type="dcterms:W3CDTF">2024-01-14T14:48:00Z</dcterms:created>
  <dcterms:modified xsi:type="dcterms:W3CDTF">2024-01-14T14:48:00Z</dcterms:modified>
</cp:coreProperties>
</file>